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500" w:type="dxa"/>
        <w:gridCol w:w="4200" w:type="dxa"/>
        <w:gridCol w:w="1500" w:type="dxa"/>
      </w:tblGrid>
      <w:tblPr>
        <w:tblStyle w:val="Qistas Table"/>
      </w:tblPr>
      <w:tr>
        <w:trPr/>
        <w:tc>
          <w:tcPr>
            <w:tcW w:w="3500" w:type="dxa"/>
          </w:tcPr>
          <w:p>
            <w:pPr>
              <w:jc w:val="center"/>
            </w:pPr>
            <w:r>
              <w:rPr>
                <w:sz w:val="20"/>
                <w:szCs w:val="20"/>
              </w:rPr>
              <w:t xml:space="preserve">منشورات قسطاس</w:t>
            </w:r>
          </w:p>
          <w:p>
            <w:pPr>
              <w:jc w:val="center"/>
            </w:pPr>
            <w:r>
              <w:rPr>
                <w:color w:val="#666666"/>
                <w:sz w:val="20"/>
                <w:szCs w:val="20"/>
              </w:rPr>
              <w:t xml:space="preserve">خدمة العملاء  0096265538895</w:t>
            </w:r>
          </w:p>
          <w:p>
            <w:pPr>
              <w:jc w:val="center"/>
            </w:pPr>
            <w:r>
              <w:rPr>
                <w:color w:val="#666666"/>
                <w:sz w:val="20"/>
                <w:szCs w:val="20"/>
              </w:rPr>
              <w:t xml:space="preserve">www.qistas.com</w:t>
            </w:r>
          </w:p>
        </w:tc>
        <w:tc>
          <w:tcPr>
            <w:tcW w:w="4200" w:type="dxa"/>
          </w:tcPr>
          <w:p>
            <w:pPr/>
            <w:r>
              <w:rPr>
                <w:b w:val="0"/>
                <w:bCs w:val="0"/>
                <w:rtl/>
              </w:rPr>
              <w:t xml:space="preserve"/>
            </w:r>
          </w:p>
        </w:tc>
        <w:tc>
          <w:tcPr>
            <w:tcW w:w="1500" w:type="dxa"/>
          </w:tcPr>
          <w:p>
            <w:pPr>
              <w:jc w:val="start"/>
            </w:pPr>
            <w:r>
              <w:pict>
                <v:shape type="#_x0000_t75" style="width:50pt; height:50pt; margin-left:0pt; margin-top:0pt; mso-position-horizontal:left; mso-position-vertical:top; mso-position-horizontal-relative:char; mso-position-vertical-relative:line;">
                  <w10:wrap type="inline"/>
                  <v:imagedata r:id="rId7" o:title=""/>
                </v:shape>
              </w:pict>
            </w:r>
          </w:p>
        </w:tc>
      </w:tr>
    </w:tbl>
    <w:p/>
    <w:tbl>
      <w:tblGrid>
        <w:gridCol w:w="2500" w:type="dxa"/>
        <w:gridCol w:w="4200" w:type="dxa"/>
        <w:gridCol w:w="2500" w:type="dxa"/>
      </w:tblGrid>
      <w:tblPr>
        <w:jc w:val="center"/>
        <w:tblW w:w="0" w:type="auto"/>
        <w:tblLayout w:type="autofit"/>
        <w:tblCellMar>
          <w:top w:w="50" w:type="dxa"/>
          <w:left w:w="50" w:type="dxa"/>
          <w:right w:w="50" w:type="dxa"/>
          <w:bottom w:w="50" w:type="dxa"/>
        </w:tblCellMar>
        <w:tblBorders>
          <w:top w:val="single" w:sz="1" w:color="cccccc"/>
          <w:left w:val="single" w:sz="1" w:color="cccccc"/>
          <w:right w:val="single" w:sz="1" w:color="cccccc"/>
          <w:bottom w:val="single" w:sz="1" w:color="cccccc"/>
          <w:insideH w:val="single" w:sz="1" w:color="cccccc"/>
          <w:insideV w:val="single" w:sz="1" w:color="cccccc"/>
        </w:tblBorders>
      </w:tblPr>
      <w:tr>
        <w:trPr/>
        <w:tc>
          <w:tcPr>
            <w:tcW w:w="2500" w:type="dxa"/>
          </w:tcPr>
          <w:p>
            <w:pPr>
              <w:jc w:val="left"/>
            </w:pPr>
            <w:r>
              <w:rPr>
                <w:sz w:val="20"/>
                <w:szCs w:val="20"/>
                <w:rtl/>
              </w:rPr>
              <w:t xml:space="preserve">رقم الجريدة : 6017</w:t>
            </w:r>
          </w:p>
          <w:p>
            <w:pPr>
              <w:jc w:val="left"/>
            </w:pPr>
            <w:r>
              <w:rPr>
                <w:sz w:val="20"/>
                <w:szCs w:val="20"/>
                <w:rtl/>
              </w:rPr>
              <w:t xml:space="preserve">الصفحة : 5740</w:t>
            </w:r>
          </w:p>
          <w:p>
            <w:pPr>
              <w:jc w:val="left"/>
            </w:pPr>
            <w:r>
              <w:rPr>
                <w:sz w:val="20"/>
                <w:szCs w:val="20"/>
                <w:rtl/>
              </w:rPr>
              <w:t xml:space="preserve">التاريخ : 30-10-2025</w:t>
            </w:r>
          </w:p>
        </w:tc>
        <w:tc>
          <w:tcPr>
            <w:tcW w:w="4200" w:type="dxa"/>
          </w:tcPr>
          <w:p>
            <w:pPr>
              <w:jc w:val="center"/>
            </w:pPr>
            <w:r>
              <w:rPr/>
              <w:t xml:space="preserve">تعليمات لسنة 2025 (تعليمات إصدار البطاقة التعريفية لدى المجلس الأعلى لحقوق الأشخاص ذوي الإعاقة  لسنة 2025)</w:t>
            </w:r>
          </w:p>
        </w:tc>
        <w:tc>
          <w:tcPr>
            <w:tcW w:w="2500" w:type="dxa"/>
          </w:tcPr>
          <w:p>
            <w:pPr>
              <w:jc w:val="left"/>
            </w:pPr>
            <w:r>
              <w:rPr>
                <w:sz w:val="20"/>
                <w:szCs w:val="20"/>
                <w:rtl/>
              </w:rPr>
              <w:t xml:space="preserve">السنة : </w:t>
            </w:r>
            <w:r>
              <w:rPr>
                <w:sz w:val="20"/>
                <w:szCs w:val="20"/>
                <w:rtl/>
              </w:rPr>
              <w:t xml:space="preserve">2025</w:t>
            </w:r>
          </w:p>
          <w:p>
            <w:pPr>
              <w:jc w:val="left"/>
            </w:pPr>
            <w:r>
              <w:rPr>
                <w:sz w:val="20"/>
                <w:szCs w:val="20"/>
                <w:rtl/>
              </w:rPr>
              <w:t xml:space="preserve">عدد المواد : 10</w:t>
            </w:r>
          </w:p>
          <w:p>
            <w:pPr>
              <w:jc w:val="left"/>
            </w:pPr>
            <w:r>
              <w:rPr>
                <w:sz w:val="20"/>
                <w:szCs w:val="20"/>
                <w:rtl/>
              </w:rPr>
              <w:t xml:space="preserve">تاريخ السريان : 29-11-2025</w:t>
            </w:r>
          </w:p>
        </w:tc>
      </w:tr>
    </w:tbl>
    <w:p/>
    <w:p>
      <w:pPr/>
      <w:r>
        <w:rPr/>
        <w:t xml:space="preserve">   صادرة بمقتضى الفقرة (ب) من المادة 16 من قانون حقوق الاشخاص ذوي الاعاقة رقم (20) لسنة 2017</w:t>
      </w:r>
    </w:p>
    <w:p/>
    <w:tbl>
      <w:tblGrid>
        <w:gridCol w:w="9200" w:type="dxa"/>
      </w:tblGrid>
      <w:tblPr>
        <w:tblW w:w="0" w:type="auto"/>
        <w:tblLayout w:type="autofit"/>
        <w:tblBorders>
          <w:top w:val="single" w:sz="1" w:color="cccccc"/>
          <w:left w:val="single" w:sz="1" w:color="cccccc"/>
          <w:right w:val="single" w:sz="1" w:color="cccccc"/>
          <w:bottom w:val="single" w:sz="1" w:color="cccccc"/>
          <w:insideH w:val="single" w:sz="1" w:color="cccccc"/>
          <w:insideV w:val="single" w:sz="1" w:color="cccccc"/>
        </w:tblBorders>
      </w:tblPr>
      <w:tr>
        <w:trPr/>
        <w:tc>
          <w:tcPr>
            <w:tcW w:w="9200" w:type="dxa"/>
          </w:tcPr>
          <w:p>
            <w:pPr>
              <w:jc w:val="left"/>
            </w:pPr>
            <w:r>
              <w:rPr>
                <w:b w:val="1"/>
                <w:bCs w:val="1"/>
                <w:rtl/>
              </w:rPr>
              <w:t xml:space="preserve">المادة (1)</w:t>
            </w:r>
          </w:p>
          <w:p>
            <w:pPr>
              <w:jc w:val="left"/>
            </w:pPr>
          </w:p>
          <w:tbl>
            <w:tblGrid>
              <w:gridCol/>
            </w:tblGrid>
            <w:tblPr>
              <w:jc w:val="end"/>
              <w:tblW w:w="5000" w:type="pct"/>
              <w:tblLayout w:type="autofit"/>
            </w:tblPr>
            <w:tr>
              <w:trPr/>
              <w:tc>
                <w:tcPr/>
                <w:p>
                  <w:pPr>
                    <w:jc w:val="start"/>
                  </w:pPr>
                  <w:r>
                    <w:rPr>
                      <w:rtl/>
                    </w:rPr>
                    <w:t xml:space="preserve">    - تسمى هذه التعليمات (تعليمات إصدار البطاقة التعريفية لدى المجلس الأعلى لحقوق الأشخاص ذوي الإعاقة لسنة 2025)، ويعمل بها بعد ثلاثين يوما من تاريخ نشرها في الجريدة الرسمية.</w:t>
                  </w:r>
                </w:p>
              </w:tc>
            </w:tr>
          </w:tbl>
          <w:p/>
        </w:tc>
      </w:tr>
      <w:tr>
        <w:trPr/>
        <w:tc>
          <w:tcPr>
            <w:tcW w:w="9200" w:type="dxa"/>
          </w:tcPr>
          <w:p>
            <w:pPr>
              <w:jc w:val="left"/>
            </w:pPr>
            <w:r>
              <w:rPr>
                <w:b w:val="1"/>
                <w:bCs w:val="1"/>
                <w:rtl/>
              </w:rPr>
              <w:t xml:space="preserve">المادة (2)</w:t>
            </w:r>
          </w:p>
          <w:p>
            <w:pPr>
              <w:jc w:val="left"/>
            </w:pPr>
          </w:p>
          <w:tbl>
            <w:tblGrid>
              <w:gridCol/>
            </w:tblGrid>
            <w:tblPr>
              <w:jc w:val="end"/>
              <w:tblW w:w="5000" w:type="pct"/>
              <w:tblLayout w:type="autofit"/>
            </w:tblPr>
            <w:tr>
              <w:trPr/>
              <w:tc>
                <w:tcPr/>
                <w:p>
                  <w:pPr>
                    <w:jc w:val="start"/>
                  </w:pPr>
                  <w:r>
                    <w:rPr>
                      <w:rtl/>
                    </w:rPr>
                    <w:t xml:space="preserve">    - أ - يكون للكلمات والعبارات التالية حيثما وردت في هذه التعليمات المعاني المخصصة لها أدناه ما لم تدل القرينة على غير ذلك: -</w:t>
                  </w:r>
                </w:p>
                <w:p>
                  <w:pPr>
                    <w:jc w:val="start"/>
                  </w:pPr>
                  <w:r>
                    <w:rPr>
                      <w:rtl/>
                    </w:rPr>
                    <w:t xml:space="preserve">    القانون: قانون حقوق الأشخاص ذوي الإعاقة.</w:t>
                  </w:r>
                </w:p>
                <w:p>
                  <w:pPr>
                    <w:jc w:val="start"/>
                  </w:pPr>
                  <w:r>
                    <w:rPr>
                      <w:rtl/>
                    </w:rPr>
                    <w:t xml:space="preserve">    المجلس: المجلس الأعلى لحقوق الأشخاص ذوي الإعاقة.</w:t>
                  </w:r>
                </w:p>
                <w:p>
                  <w:pPr>
                    <w:jc w:val="start"/>
                  </w:pPr>
                  <w:r>
                    <w:rPr>
                      <w:rtl/>
                    </w:rPr>
                    <w:t xml:space="preserve">    الرئيس: رئيس المجلس.</w:t>
                  </w:r>
                </w:p>
                <w:p>
                  <w:pPr>
                    <w:jc w:val="start"/>
                  </w:pPr>
                  <w:r>
                    <w:rPr>
                      <w:rtl/>
                    </w:rPr>
                    <w:t xml:space="preserve">    الأمين العام: أمين عام المجلس.</w:t>
                  </w:r>
                </w:p>
                <w:p>
                  <w:pPr>
                    <w:jc w:val="start"/>
                  </w:pPr>
                  <w:r>
                    <w:rPr>
                      <w:rtl/>
                    </w:rPr>
                    <w:t xml:space="preserve">    البطاقة التعريفية: البطاقة التي يصدرها المجلس وفقاً لأحكام القانون لبيان طبيعة الاعاقة ودرجتها </w:t>
                  </w:r>
                </w:p>
                <w:p>
                  <w:pPr>
                    <w:jc w:val="start"/>
                  </w:pPr>
                  <w:r>
                    <w:rPr>
                      <w:rtl/>
                    </w:rPr>
                    <w:t xml:space="preserve">    طالب البطاقة  التعريفية: كل شخص يتقدم بطلب الحصول على البطاقة التعريفية وفقاً للإجراءات المنصوص عليها في هذه التعليمات.</w:t>
                  </w:r>
                </w:p>
                <w:p>
                  <w:pPr>
                    <w:jc w:val="start"/>
                  </w:pPr>
                  <w:r>
                    <w:rPr>
                      <w:rtl/>
                    </w:rPr>
                    <w:t xml:space="preserve">    حامل البطاقة التعريفية: الشخص ذو الإعاقة الحاصل على البطاقة التعريفية وفقاً لأحكام هذه التعليمات.</w:t>
                  </w:r>
                </w:p>
                <w:p>
                  <w:pPr>
                    <w:jc w:val="start"/>
                  </w:pPr>
                  <w:r>
                    <w:rPr>
                      <w:rtl/>
                    </w:rPr>
                    <w:t xml:space="preserve">    قائمة تصنيف الإعاقات: القائمة الصادرة عن المجلس بالتنسيق مع وزارة الصحة التي تبين الاعاقات التي تؤهل الشخص للتقدم بطلب الحصول على البطاقة التعريفية وفقا لأحكام القانون الملحق بهذه التعليمات.</w:t>
                  </w:r>
                </w:p>
                <w:p>
                  <w:pPr>
                    <w:jc w:val="start"/>
                  </w:pPr>
                  <w:r>
                    <w:rPr>
                      <w:rtl/>
                    </w:rPr>
                    <w:t xml:space="preserve">    خبير العيش المستقل:  الشخص المتخصص والمؤهل في مجال تطوير وتطبيق المنهجيات والأساليب والأدوات التي تهدف إلى تمكين الأشخاص ذوي الإعاقة من ممارسة نشاطات حياتهم اليومية وتمتعهم بحقوقهم وحرياتهم، وتمكينهم من الحصول على الخدمات والوصول إليها باستقلالية وخصوصية، وعلى أساس من المساواة مع الآخرين، وبما يسهم في تعزيز البيئات الدامجة.</w:t>
                  </w:r>
                </w:p>
                <w:p>
                  <w:pPr>
                    <w:jc w:val="start"/>
                  </w:pPr>
                  <w:r>
                    <w:rPr>
                      <w:rtl/>
                    </w:rPr>
                    <w:t xml:space="preserve">    العامل الاجتماعي: الشخص المرخص له بمزاولة إحدى مهن العمل الاجتماعي وفقاً لأحكام التشريعات ذوات العلاقة.</w:t>
                  </w:r>
                </w:p>
                <w:p>
                  <w:pPr>
                    <w:jc w:val="start"/>
                  </w:pPr>
                  <w:r>
                    <w:rPr>
                      <w:rtl/>
                    </w:rPr>
                    <w:t xml:space="preserve">    اللجنة: إحدى اللجان الفنية المشكلة وفقا لأحكام هذه التعليمات.</w:t>
                  </w:r>
                </w:p>
                <w:p>
                  <w:pPr>
                    <w:jc w:val="start"/>
                  </w:pPr>
                  <w:r>
                    <w:rPr>
                      <w:rtl/>
                    </w:rPr>
                    <w:t xml:space="preserve">    لجنة إصدار البطاقة التعريفية: اللجنة المشكلة بمقتضى أحكام هذه التعليمات التي البطاقة التعريفية تصدر قرار منح أو رفضها بناءً على دراسة التقارير الصادر عن اللجان.</w:t>
                  </w:r>
                </w:p>
                <w:p>
                  <w:pPr>
                    <w:jc w:val="start"/>
                  </w:pPr>
                  <w:r>
                    <w:rPr>
                      <w:rtl/>
                    </w:rPr>
                    <w:t xml:space="preserve">    لجنة الاعتراض والتدقيق: اللجنة المشكلة بمقتضى أحكام هذه التعليمات لمراقبة عملية إصدار البطاقة التعريفية وتدقيقها ودراسة الاعتراضات والشكاوى المقدمة بشأنها.</w:t>
                  </w:r>
                </w:p>
                <w:p>
                  <w:pPr>
                    <w:jc w:val="start"/>
                  </w:pPr>
                  <w:r>
                    <w:rPr>
                      <w:rtl/>
                    </w:rPr>
                    <w:t xml:space="preserve">    ب- تعتمد التعاريف الواردة في القانون حيثما ورد النص عليها في هذه التعليمات ما لم تدل القرينة على غير ذلك.</w:t>
                  </w:r>
                </w:p>
              </w:tc>
            </w:tr>
          </w:tbl>
          <w:p/>
        </w:tc>
      </w:tr>
      <w:tr>
        <w:trPr/>
        <w:tc>
          <w:tcPr>
            <w:tcW w:w="9200" w:type="dxa"/>
          </w:tcPr>
          <w:p>
            <w:pPr>
              <w:jc w:val="left"/>
            </w:pPr>
            <w:r>
              <w:rPr>
                <w:b w:val="1"/>
                <w:bCs w:val="1"/>
                <w:rtl/>
              </w:rPr>
              <w:t xml:space="preserve">المادة (3)</w:t>
            </w:r>
          </w:p>
          <w:p>
            <w:pPr>
              <w:jc w:val="left"/>
            </w:pPr>
          </w:p>
          <w:tbl>
            <w:tblGrid>
              <w:gridCol/>
            </w:tblGrid>
            <w:tblPr>
              <w:jc w:val="end"/>
              <w:tblW w:w="5000" w:type="pct"/>
              <w:tblLayout w:type="autofit"/>
            </w:tblPr>
            <w:tr>
              <w:trPr/>
              <w:tc>
                <w:tcPr/>
                <w:p>
                  <w:pPr>
                    <w:jc w:val="start"/>
                  </w:pPr>
                  <w:r>
                    <w:rPr>
                      <w:rtl/>
                    </w:rPr>
                    <w:t xml:space="preserve">    - أ- 1 - لغايات تطبيق أحكام هذه التعليمات يعد شخصاً ذا إعاقة كل من كان لديه إحدى الإعاقات الدائمة الواردة في قائمة تصنيف الإعاقات، متى أفضت تلك الإعاقة بسبب نقص الترتيبات التيسيرية المعقولة أو الأشكال الميسرة أو إمكانية الوصول أو نتيجة تفاعلها مع السلوكيات الفردية والممارسات المؤسسية التمييزية أو الظروف البيئية أو الاجتماعية أو الاقتصادية أو أي عوامل أخرى إلى التأثير على ممارسة الشخص لأحد حقوقه أو إحدى حرياته المنصوص عليها في القانون أو أي تشريع آخر أو منعته أو حدت من قيامه بممارسة أحد نشاطات الحياة اليومية الرئيسية أو حرمته أو حدت من وصوله أو حصوله على خدمة أو أكثر على أساس من المساواة مع الآخرين.</w:t>
                  </w:r>
                </w:p>
                <w:p>
                  <w:pPr>
                    <w:jc w:val="start"/>
                  </w:pPr>
                  <w:r>
                    <w:rPr>
                      <w:rtl/>
                    </w:rPr>
                    <w:t xml:space="preserve">    2- تعتبر الإعاقة دائمة وفقاً لقائمة تصنيف الإعاقات إذا لم يتوقع زوالها خلال مدة لا تقل عن (24) شهراً من تاريخ بدء العلاج أو إعادة التأهيل.</w:t>
                  </w:r>
                </w:p>
                <w:p>
                  <w:pPr>
                    <w:jc w:val="start"/>
                  </w:pPr>
                  <w:r>
                    <w:rPr>
                      <w:rtl/>
                    </w:rPr>
                    <w:t xml:space="preserve">    3- يعتبر من نشاطات الحياة اليومية الرئيسية المنصوص عليها في البند (1) من هذه الفقرة وفي قائمة تصنيف الإعاقات تناول الطعام والشراب والأدوية والقيام بالعناية الذاتية والقراءة والكتابة والتفاعل والتركيز والتعبير والتواصل الشفهي والبصري والكتابي والحركة والتنقل والتعلم والتأهيل والتدريب والعمل والوصول إلى الخدمات الأساسية المتاحة للكافة والخدمات الخاصة والمتخصصة بالإعاقة والحصول عليها.</w:t>
                  </w:r>
                </w:p>
                <w:p>
                  <w:pPr>
                    <w:jc w:val="start"/>
                  </w:pPr>
                  <w:r>
                    <w:rPr>
                      <w:rtl/>
                    </w:rPr>
                    <w:t xml:space="preserve">    ب- يصدر المجلس بالتنسيق مع وزارة الصحة قائمة بأنواع الإعاقات الدائمة وتصنيفها وتخصيص رمز خاص بكل نوع إعاقة.</w:t>
                  </w:r>
                </w:p>
                <w:p>
                  <w:pPr>
                    <w:jc w:val="start"/>
                  </w:pPr>
                  <w:r>
                    <w:rPr>
                      <w:rtl/>
                    </w:rPr>
                    <w:t xml:space="preserve">    ج- يجب أن تتضمن البطاقة التعريفية والتقارير والقرارات الصادرة عن اللجان الفنية ولجنة إصدار البطاقة التعريفية الرمز الخاص بالإعاقة وفقاً لقائمة تصنيف الإعاقات.</w:t>
                  </w:r>
                </w:p>
              </w:tc>
            </w:tr>
          </w:tbl>
          <w:p/>
        </w:tc>
      </w:tr>
      <w:tr>
        <w:trPr/>
        <w:tc>
          <w:tcPr>
            <w:tcW w:w="9200" w:type="dxa"/>
          </w:tcPr>
          <w:p>
            <w:pPr>
              <w:jc w:val="left"/>
            </w:pPr>
            <w:r>
              <w:rPr>
                <w:b w:val="1"/>
                <w:bCs w:val="1"/>
                <w:rtl/>
              </w:rPr>
              <w:t xml:space="preserve">المادة (4)</w:t>
            </w:r>
          </w:p>
          <w:p>
            <w:pPr>
              <w:jc w:val="left"/>
            </w:pPr>
          </w:p>
          <w:tbl>
            <w:tblGrid>
              <w:gridCol/>
            </w:tblGrid>
            <w:tblPr>
              <w:jc w:val="end"/>
              <w:tblW w:w="5000" w:type="pct"/>
              <w:tblLayout w:type="autofit"/>
            </w:tblPr>
            <w:tr>
              <w:trPr/>
              <w:tc>
                <w:tcPr/>
                <w:p>
                  <w:pPr>
                    <w:jc w:val="start"/>
                  </w:pPr>
                  <w:r>
                    <w:rPr>
                      <w:rtl/>
                    </w:rPr>
                    <w:t xml:space="preserve">    - يشكّل الرئيس أو الجهة التي يفوضها رسمياً وفقاً للشروط والضوابط التي يضعها، ووفقا لأحكام التشريعات ذوات العلاقة لجاناً فنية متعددة التخصصات لكل نوع من أنواع الإعاقة، وذلك لغايات تقييم حالات طالبى البطاقة التعريفية من الأشخاص ذوى الإعاقة وفقاً لأحكام المادة (3) من هذه التعليمات على أن يكون من بين أعضاء كل لجنة ممثل عن وزارة الصحة يُسميه وزيرها، وتختار اللجنة رئيساً لها من بين أعضائها وعلى النحو التالي:-</w:t>
                  </w:r>
                </w:p>
                <w:p>
                  <w:pPr>
                    <w:jc w:val="start"/>
                  </w:pPr>
                  <w:r>
                    <w:rPr>
                      <w:rtl/>
                    </w:rPr>
                    <w:t xml:space="preserve">    أ- اللجنة الفنية للإعاقات الجسدية، وتضم في عضويتها:-</w:t>
                  </w:r>
                </w:p>
                <w:p>
                  <w:pPr>
                    <w:jc w:val="start"/>
                  </w:pPr>
                  <w:r>
                    <w:rPr>
                      <w:rtl/>
                    </w:rPr>
                    <w:t xml:space="preserve">    1- طبيباً اختصاصي عظام ومفاصل.</w:t>
                  </w:r>
                </w:p>
                <w:p>
                  <w:pPr>
                    <w:jc w:val="start"/>
                  </w:pPr>
                  <w:r>
                    <w:rPr>
                      <w:rtl/>
                    </w:rPr>
                    <w:t xml:space="preserve">    2- طبيباً اختصاصي باطني.</w:t>
                  </w:r>
                </w:p>
                <w:p>
                  <w:pPr>
                    <w:jc w:val="start"/>
                  </w:pPr>
                  <w:r>
                    <w:rPr>
                      <w:rtl/>
                    </w:rPr>
                    <w:t xml:space="preserve">    3- طبيباً اختصاصي أعصاب (كبار).</w:t>
                  </w:r>
                </w:p>
                <w:p>
                  <w:pPr>
                    <w:jc w:val="start"/>
                  </w:pPr>
                  <w:r>
                    <w:rPr>
                      <w:rtl/>
                    </w:rPr>
                    <w:t xml:space="preserve">    4 - طبيباً اختصاصي أعصاب (أطفال).</w:t>
                  </w:r>
                </w:p>
                <w:p>
                  <w:pPr>
                    <w:jc w:val="start"/>
                  </w:pPr>
                  <w:r>
                    <w:rPr>
                      <w:rtl/>
                    </w:rPr>
                    <w:t xml:space="preserve">    5 - طبيباً اختصاصي تأهيل.</w:t>
                  </w:r>
                </w:p>
                <w:p>
                  <w:pPr>
                    <w:jc w:val="start"/>
                  </w:pPr>
                  <w:r>
                    <w:rPr>
                      <w:rtl/>
                    </w:rPr>
                    <w:t xml:space="preserve">    6- فنى علاج وظيفي.</w:t>
                  </w:r>
                </w:p>
                <w:p>
                  <w:pPr>
                    <w:jc w:val="start"/>
                  </w:pPr>
                  <w:r>
                    <w:rPr>
                      <w:rtl/>
                    </w:rPr>
                    <w:t xml:space="preserve">    7- فنى علاج طبيعي.</w:t>
                  </w:r>
                </w:p>
                <w:p>
                  <w:pPr>
                    <w:jc w:val="start"/>
                  </w:pPr>
                  <w:r>
                    <w:rPr>
                      <w:rtl/>
                    </w:rPr>
                    <w:t xml:space="preserve">    8- خبير العيش المستقل.</w:t>
                  </w:r>
                </w:p>
                <w:p>
                  <w:pPr>
                    <w:jc w:val="start"/>
                  </w:pPr>
                  <w:r>
                    <w:rPr>
                      <w:rtl/>
                    </w:rPr>
                    <w:t xml:space="preserve">    9 - عاملاً اجتماعياً.</w:t>
                  </w:r>
                </w:p>
                <w:p>
                  <w:pPr>
                    <w:jc w:val="start"/>
                  </w:pPr>
                  <w:r>
                    <w:rPr>
                      <w:rtl/>
                    </w:rPr>
                    <w:t xml:space="preserve">    ب- اللجنة الفنية للإعاقات البصرية، وتضم في عضويتها: -</w:t>
                  </w:r>
                </w:p>
                <w:p>
                  <w:pPr>
                    <w:jc w:val="start"/>
                  </w:pPr>
                  <w:r>
                    <w:rPr>
                      <w:rtl/>
                    </w:rPr>
                    <w:t xml:space="preserve">    1 - طبيبين اختصاصيي عيون.</w:t>
                  </w:r>
                </w:p>
                <w:p>
                  <w:pPr>
                    <w:jc w:val="start"/>
                  </w:pPr>
                  <w:r>
                    <w:rPr>
                      <w:rtl/>
                    </w:rPr>
                    <w:t xml:space="preserve">    2 - طبيباً عاما أو طبيب أسرة.</w:t>
                  </w:r>
                </w:p>
                <w:p>
                  <w:pPr>
                    <w:jc w:val="start"/>
                  </w:pPr>
                  <w:r>
                    <w:rPr>
                      <w:rtl/>
                    </w:rPr>
                    <w:t xml:space="preserve">    3- فني بصريات.</w:t>
                  </w:r>
                </w:p>
                <w:p>
                  <w:pPr>
                    <w:jc w:val="start"/>
                  </w:pPr>
                  <w:r>
                    <w:rPr>
                      <w:rtl/>
                    </w:rPr>
                    <w:t xml:space="preserve">    4 - خبير العيش المستقل.</w:t>
                  </w:r>
                </w:p>
                <w:p>
                  <w:pPr>
                    <w:jc w:val="start"/>
                  </w:pPr>
                  <w:r>
                    <w:rPr>
                      <w:rtl/>
                    </w:rPr>
                    <w:t xml:space="preserve">    5- عاملاً اجتماعياً.</w:t>
                  </w:r>
                </w:p>
                <w:p>
                  <w:pPr>
                    <w:jc w:val="start"/>
                  </w:pPr>
                  <w:r>
                    <w:rPr>
                      <w:rtl/>
                    </w:rPr>
                    <w:t xml:space="preserve">    ج- اللجنة الفنية للإعاقات السمعية، وتضم في عضويتها :-</w:t>
                  </w:r>
                </w:p>
                <w:p>
                  <w:pPr>
                    <w:jc w:val="start"/>
                  </w:pPr>
                  <w:r>
                    <w:rPr>
                      <w:rtl/>
                    </w:rPr>
                    <w:t xml:space="preserve">    1 - طبيبين اختصاصيي أنف وأذن وحنجرة.</w:t>
                  </w:r>
                </w:p>
                <w:p>
                  <w:pPr>
                    <w:jc w:val="start"/>
                  </w:pPr>
                  <w:r>
                    <w:rPr>
                      <w:rtl/>
                    </w:rPr>
                    <w:t xml:space="preserve">    2 - طبيباً عاماً أو طبيب أسرة.</w:t>
                  </w:r>
                </w:p>
                <w:p>
                  <w:pPr>
                    <w:jc w:val="start"/>
                  </w:pPr>
                  <w:r>
                    <w:rPr>
                      <w:rtl/>
                    </w:rPr>
                    <w:t xml:space="preserve">    3- اختصاصي أو فني سمعيات.</w:t>
                  </w:r>
                </w:p>
                <w:p>
                  <w:pPr>
                    <w:jc w:val="start"/>
                  </w:pPr>
                  <w:r>
                    <w:rPr>
                      <w:rtl/>
                    </w:rPr>
                    <w:t xml:space="preserve">    4 - خبير العيش المستقل.</w:t>
                  </w:r>
                </w:p>
                <w:p>
                  <w:pPr>
                    <w:jc w:val="start"/>
                  </w:pPr>
                  <w:r>
                    <w:rPr>
                      <w:rtl/>
                    </w:rPr>
                    <w:t xml:space="preserve">    5-  عاملاً اجتماعياً.</w:t>
                  </w:r>
                </w:p>
                <w:p>
                  <w:pPr>
                    <w:jc w:val="start"/>
                  </w:pPr>
                  <w:r>
                    <w:rPr>
                      <w:rtl/>
                    </w:rPr>
                    <w:t xml:space="preserve">    د- اللجنة الفنية للإعاقات العصبية، وتضم في عضويتها -</w:t>
                  </w:r>
                </w:p>
                <w:p>
                  <w:pPr>
                    <w:jc w:val="start"/>
                  </w:pPr>
                  <w:r>
                    <w:rPr>
                      <w:rtl/>
                    </w:rPr>
                    <w:t xml:space="preserve">    1 - طبيبين اختصاصيي أعصاب (كبار).</w:t>
                  </w:r>
                </w:p>
                <w:p>
                  <w:pPr>
                    <w:jc w:val="start"/>
                  </w:pPr>
                  <w:r>
                    <w:rPr>
                      <w:rtl/>
                    </w:rPr>
                    <w:t xml:space="preserve">    2 - طبيباً اختصاصي أعصاب (أطفال).</w:t>
                  </w:r>
                </w:p>
                <w:p>
                  <w:pPr>
                    <w:jc w:val="start"/>
                  </w:pPr>
                  <w:r>
                    <w:rPr>
                      <w:rtl/>
                    </w:rPr>
                    <w:t xml:space="preserve">    3- طبيباً اختصاصي تأهيل.</w:t>
                  </w:r>
                </w:p>
                <w:p>
                  <w:pPr>
                    <w:jc w:val="start"/>
                  </w:pPr>
                  <w:r>
                    <w:rPr>
                      <w:rtl/>
                    </w:rPr>
                    <w:t xml:space="preserve">    4- طبيباً عاماً أو طبيب أسرة.</w:t>
                  </w:r>
                </w:p>
                <w:p>
                  <w:pPr>
                    <w:jc w:val="start"/>
                  </w:pPr>
                  <w:r>
                    <w:rPr>
                      <w:rtl/>
                    </w:rPr>
                    <w:t xml:space="preserve">    5 - خبير العيش المستقل.</w:t>
                  </w:r>
                </w:p>
                <w:p>
                  <w:pPr>
                    <w:jc w:val="start"/>
                  </w:pPr>
                  <w:r>
                    <w:rPr>
                      <w:rtl/>
                    </w:rPr>
                    <w:t xml:space="preserve">    6- عاملاً اجتماعياً.</w:t>
                  </w:r>
                </w:p>
                <w:p>
                  <w:pPr>
                    <w:jc w:val="start"/>
                  </w:pPr>
                  <w:r>
                    <w:rPr>
                      <w:rtl/>
                    </w:rPr>
                    <w:t xml:space="preserve">    هـ اللجنة الفنية للإعاقات النفسية، وتضم في عضويتها :-</w:t>
                  </w:r>
                </w:p>
                <w:p>
                  <w:pPr>
                    <w:jc w:val="start"/>
                  </w:pPr>
                  <w:r>
                    <w:rPr>
                      <w:rtl/>
                    </w:rPr>
                    <w:t xml:space="preserve">    1 - طبيبين اختصاصيي نفسي (كبار).</w:t>
                  </w:r>
                </w:p>
                <w:p>
                  <w:pPr>
                    <w:jc w:val="start"/>
                  </w:pPr>
                  <w:r>
                    <w:rPr>
                      <w:rtl/>
                    </w:rPr>
                    <w:t xml:space="preserve">    2- طبيباً اختصاصي نفسي (أطفال).</w:t>
                  </w:r>
                </w:p>
                <w:p>
                  <w:pPr>
                    <w:jc w:val="start"/>
                  </w:pPr>
                  <w:r>
                    <w:rPr>
                      <w:rtl/>
                    </w:rPr>
                    <w:t xml:space="preserve">    3- طبيباً عاماً أو طبيب أسرة.</w:t>
                  </w:r>
                </w:p>
                <w:p>
                  <w:pPr>
                    <w:jc w:val="start"/>
                  </w:pPr>
                  <w:r>
                    <w:rPr>
                      <w:rtl/>
                    </w:rPr>
                    <w:t xml:space="preserve">    4 - اختصاصياً نفسياً.</w:t>
                  </w:r>
                </w:p>
                <w:p>
                  <w:pPr>
                    <w:jc w:val="start"/>
                  </w:pPr>
                  <w:r>
                    <w:rPr>
                      <w:rtl/>
                    </w:rPr>
                    <w:t xml:space="preserve">    5 - خبير العيش المستقل.</w:t>
                  </w:r>
                </w:p>
                <w:p>
                  <w:pPr>
                    <w:jc w:val="start"/>
                  </w:pPr>
                  <w:r>
                    <w:rPr>
                      <w:rtl/>
                    </w:rPr>
                    <w:t xml:space="preserve">    6- عاملاً اجتماعياً.</w:t>
                  </w:r>
                </w:p>
                <w:p>
                  <w:pPr>
                    <w:jc w:val="start"/>
                  </w:pPr>
                  <w:r>
                    <w:rPr>
                      <w:rtl/>
                    </w:rPr>
                    <w:t xml:space="preserve">    و-  اللجنة الفنية للإعاقات الذهنية، وتضم في عضويتها :-</w:t>
                  </w:r>
                </w:p>
                <w:p>
                  <w:pPr>
                    <w:jc w:val="start"/>
                  </w:pPr>
                  <w:r>
                    <w:rPr>
                      <w:rtl/>
                    </w:rPr>
                    <w:t xml:space="preserve">    1 - طبيباً اختصاصي نفسي.</w:t>
                  </w:r>
                </w:p>
                <w:p>
                  <w:pPr>
                    <w:jc w:val="start"/>
                  </w:pPr>
                  <w:r>
                    <w:rPr>
                      <w:rtl/>
                    </w:rPr>
                    <w:t xml:space="preserve">    2 - طبيباً اختصاصي أعصاب.</w:t>
                  </w:r>
                </w:p>
                <w:p>
                  <w:pPr>
                    <w:jc w:val="start"/>
                  </w:pPr>
                  <w:r>
                    <w:rPr>
                      <w:rtl/>
                    </w:rPr>
                    <w:t xml:space="preserve">    3- طبيباً اختصاصي أطفال.</w:t>
                  </w:r>
                </w:p>
                <w:p>
                  <w:pPr>
                    <w:jc w:val="start"/>
                  </w:pPr>
                  <w:r>
                    <w:rPr>
                      <w:rtl/>
                    </w:rPr>
                    <w:t xml:space="preserve">    4- طبيباً عاماً أو طبيب أسرة.</w:t>
                  </w:r>
                </w:p>
                <w:p>
                  <w:pPr>
                    <w:jc w:val="start"/>
                  </w:pPr>
                  <w:r>
                    <w:rPr>
                      <w:rtl/>
                    </w:rPr>
                    <w:t xml:space="preserve">    5 - اختصاصياً نفسياً.</w:t>
                  </w:r>
                </w:p>
                <w:p>
                  <w:pPr>
                    <w:jc w:val="start"/>
                  </w:pPr>
                  <w:r>
                    <w:rPr>
                      <w:rtl/>
                    </w:rPr>
                    <w:t xml:space="preserve">    6 - اختصاصياً في المسح والتقييم التربوي.</w:t>
                  </w:r>
                </w:p>
                <w:p>
                  <w:pPr>
                    <w:jc w:val="start"/>
                  </w:pPr>
                  <w:r>
                    <w:rPr>
                      <w:rtl/>
                    </w:rPr>
                    <w:t xml:space="preserve">    7- اختصاصي علاج نطق ولغة.</w:t>
                  </w:r>
                </w:p>
                <w:p>
                  <w:pPr>
                    <w:jc w:val="start"/>
                  </w:pPr>
                  <w:r>
                    <w:rPr>
                      <w:rtl/>
                    </w:rPr>
                    <w:t xml:space="preserve">    8- خبير العيش المستقل.</w:t>
                  </w:r>
                </w:p>
                <w:p>
                  <w:pPr>
                    <w:jc w:val="start"/>
                  </w:pPr>
                  <w:r>
                    <w:rPr>
                      <w:rtl/>
                    </w:rPr>
                    <w:t xml:space="preserve">    9 - عاملاً اجتماعياً.</w:t>
                  </w:r>
                </w:p>
              </w:tc>
            </w:tr>
          </w:tbl>
          <w:p/>
        </w:tc>
      </w:tr>
      <w:tr>
        <w:trPr/>
        <w:tc>
          <w:tcPr>
            <w:tcW w:w="9200" w:type="dxa"/>
          </w:tcPr>
          <w:p>
            <w:pPr>
              <w:jc w:val="left"/>
            </w:pPr>
            <w:r>
              <w:rPr>
                <w:b w:val="1"/>
                <w:bCs w:val="1"/>
                <w:rtl/>
              </w:rPr>
              <w:t xml:space="preserve">المادة (5)</w:t>
            </w:r>
          </w:p>
          <w:p>
            <w:pPr>
              <w:jc w:val="left"/>
            </w:pPr>
          </w:p>
          <w:tbl>
            <w:tblGrid>
              <w:gridCol/>
            </w:tblGrid>
            <w:tblPr>
              <w:jc w:val="end"/>
              <w:tblW w:w="5000" w:type="pct"/>
              <w:tblLayout w:type="autofit"/>
            </w:tblPr>
            <w:tr>
              <w:trPr/>
              <w:tc>
                <w:tcPr/>
                <w:p>
                  <w:pPr>
                    <w:jc w:val="start"/>
                  </w:pPr>
                  <w:r>
                    <w:rPr>
                      <w:rtl/>
                    </w:rPr>
                    <w:t xml:space="preserve">    - أ- يشترط فيمن يعين عضوا في أي من اللجان الفنية المنصوص عليها في المادة (4)</w:t>
                  </w:r>
                </w:p>
                <w:p>
                  <w:pPr>
                    <w:jc w:val="start"/>
                  </w:pPr>
                  <w:r>
                    <w:rPr>
                      <w:rtl/>
                    </w:rPr>
                    <w:t xml:space="preserve">    من هذه التعليمات ما يلي: -</w:t>
                  </w:r>
                </w:p>
                <w:p>
                  <w:pPr>
                    <w:jc w:val="start"/>
                  </w:pPr>
                  <w:r>
                    <w:rPr>
                      <w:rtl/>
                    </w:rPr>
                    <w:t xml:space="preserve">    1- أن يكون حاصلاً على مزاولة المهنة في التخصصات التي تتطلب ذلك، وأن لا تقل خبرته العملية في مجال اختصاصه عن سنتين.</w:t>
                  </w:r>
                </w:p>
                <w:p>
                  <w:pPr>
                    <w:jc w:val="start"/>
                  </w:pPr>
                  <w:r>
                    <w:rPr>
                      <w:rtl/>
                    </w:rPr>
                    <w:t xml:space="preserve">    2 - أن لا يكون عضواً في أي لجنة أخرى ذات صلة بتقديم الخدمات للأشخاص ذوي الإعاقة.</w:t>
                  </w:r>
                </w:p>
                <w:p>
                  <w:pPr>
                    <w:jc w:val="start"/>
                  </w:pPr>
                  <w:r>
                    <w:rPr>
                      <w:rtl/>
                    </w:rPr>
                    <w:t xml:space="preserve">    3- الالتزام بالحيادية والنزاهة والشفافية.</w:t>
                  </w:r>
                </w:p>
                <w:p>
                  <w:pPr>
                    <w:jc w:val="start"/>
                  </w:pPr>
                  <w:r>
                    <w:rPr>
                      <w:rtl/>
                    </w:rPr>
                    <w:t xml:space="preserve">    ب- تتولى اللجان الفنية المهام والصلاحيات التالية: -</w:t>
                  </w:r>
                </w:p>
                <w:p>
                  <w:pPr>
                    <w:jc w:val="start"/>
                  </w:pPr>
                  <w:r>
                    <w:rPr>
                      <w:rtl/>
                    </w:rPr>
                    <w:t xml:space="preserve">    1 - دراسة طلب الحصول على البطاقة التعريفية ومرفقاته.</w:t>
                  </w:r>
                </w:p>
                <w:p>
                  <w:pPr>
                    <w:jc w:val="start"/>
                  </w:pPr>
                  <w:r>
                    <w:rPr>
                      <w:rtl/>
                    </w:rPr>
                    <w:t xml:space="preserve">    2 - مقابلة وفحص طالب البطاقة التعريفية وتحديد نوع الإعاقة وترميزها وفقاً لقائمة تصنيف الإعاقات.</w:t>
                  </w:r>
                </w:p>
                <w:p>
                  <w:pPr>
                    <w:jc w:val="start"/>
                  </w:pPr>
                  <w:r>
                    <w:rPr>
                      <w:rtl/>
                    </w:rPr>
                    <w:t xml:space="preserve">    3- دراسة العوامل البيئية والاجتماعية والاقتصادية التي تؤثر على طالب البطاقة التعريفية في نشاطات حياته اليومية، وعلى ممارسته لحقوقه وحرياته، أو تحد من استقلاليته أو من وصوله أو حصوله على الخدمات باستقلال وخصوصية من خلال أعضائها المتخصصين في مجالات العيش المستقل والعمل الاجتماعي وأي خبراء ذوي صلة.</w:t>
                  </w:r>
                </w:p>
                <w:p>
                  <w:pPr>
                    <w:jc w:val="start"/>
                  </w:pPr>
                  <w:r>
                    <w:rPr>
                      <w:rtl/>
                    </w:rPr>
                    <w:t xml:space="preserve">    4- إصدار تقرير فني يبين نوع الإعاقة وفق النموذج المعتمد من المجلس لهذه الغاية.</w:t>
                  </w:r>
                </w:p>
                <w:p>
                  <w:pPr>
                    <w:jc w:val="start"/>
                  </w:pPr>
                  <w:r>
                    <w:rPr>
                      <w:rtl/>
                    </w:rPr>
                    <w:t xml:space="preserve">    5-  تحديد مواصفات أجهزة وأدوات الفحص لإجراء عملية التقييم.</w:t>
                  </w:r>
                </w:p>
                <w:p>
                  <w:pPr>
                    <w:jc w:val="start"/>
                  </w:pPr>
                  <w:r>
                    <w:rPr>
                      <w:rtl/>
                    </w:rPr>
                    <w:t xml:space="preserve">    ج - للجان الفنية الإحالة فيما بينها لمقابلة وفحص طالب البطاقة حسب مقتضى الحال لغايات إصدار التقرير الفني، ولها الاستئناس برأي ذوي الخبرة والاختصاص لهذه الغاية بالتنسيق مع المجلس.</w:t>
                  </w:r>
                </w:p>
                <w:p>
                  <w:pPr>
                    <w:jc w:val="start"/>
                  </w:pPr>
                  <w:r>
                    <w:rPr>
                      <w:rtl/>
                    </w:rPr>
                    <w:t xml:space="preserve">    د- للجان الفنية تحويل طالب البطاقة إلى أحد مستشفيات وزارة الصحة أو المستشفيات الجامعية أو الخدمات الطبية الملكية أو أحد مستشفيات القطاع الخاص المعتمدة من المجلس كلما دعت الحاجة لذلك لغايات استكمال التقرير الفني الصادر عنها.</w:t>
                  </w:r>
                </w:p>
                <w:p>
                  <w:pPr>
                    <w:jc w:val="start"/>
                  </w:pPr>
                  <w:r>
                    <w:rPr>
                      <w:rtl/>
                    </w:rPr>
                    <w:t xml:space="preserve">    هـ- يكون اجتماع اللجان الفنية قانونياً بحضور أعضائها كافة.</w:t>
                  </w:r>
                </w:p>
                <w:p>
                  <w:pPr>
                    <w:jc w:val="start"/>
                  </w:pPr>
                  <w:r>
                    <w:rPr>
                      <w:rtl/>
                    </w:rPr>
                    <w:t xml:space="preserve">    و- يحدد المجلس آليات عمل اللجان الفنية وانعقاد اجتماعاتها، وآلية إصدار تقاريرها الفنية وفقا للشروط والأسس التي يصدرها لهذه الغاية.</w:t>
                  </w:r>
                </w:p>
                <w:p>
                  <w:pPr>
                    <w:jc w:val="start"/>
                  </w:pPr>
                  <w:r>
                    <w:rPr>
                      <w:rtl/>
                    </w:rPr>
                    <w:t xml:space="preserve">    ز- يسمي الأمين العام لكل لجنة فنية أمين سر من موظفي المجلس يتولى المهام التالية: -</w:t>
                  </w:r>
                </w:p>
                <w:p>
                  <w:pPr>
                    <w:jc w:val="start"/>
                  </w:pPr>
                  <w:r>
                    <w:rPr>
                      <w:rtl/>
                    </w:rPr>
                    <w:t xml:space="preserve">    1 - استقبال طلبات الحصول على البطاقة التعريفية وتصنيفها حسب الاختصاص والتأكد من استكمال الوثائق المطلوبة.</w:t>
                  </w:r>
                </w:p>
                <w:p>
                  <w:pPr>
                    <w:jc w:val="start"/>
                  </w:pPr>
                  <w:r>
                    <w:rPr>
                      <w:rtl/>
                    </w:rPr>
                    <w:t xml:space="preserve">    2 - تنظيم اجتماعات اللجان الفنية والقيام بالأعمال التحضيرية اللازمة لذلك.</w:t>
                  </w:r>
                </w:p>
                <w:p>
                  <w:pPr>
                    <w:jc w:val="start"/>
                  </w:pPr>
                  <w:r>
                    <w:rPr>
                      <w:rtl/>
                    </w:rPr>
                    <w:t xml:space="preserve">    3- التنسيق مع أعضاء اللجان الفنية وموافاتهم بالوثائق وجدول أعمال الاجتماعات قبل انعقادها.</w:t>
                  </w:r>
                </w:p>
                <w:p>
                  <w:pPr>
                    <w:jc w:val="start"/>
                  </w:pPr>
                  <w:r>
                    <w:rPr>
                      <w:rtl/>
                    </w:rPr>
                    <w:t xml:space="preserve">    4- تدوين وحفظ محاضر الاجتماعات.</w:t>
                  </w:r>
                </w:p>
                <w:p>
                  <w:pPr>
                    <w:jc w:val="start"/>
                  </w:pPr>
                  <w:r>
                    <w:rPr>
                      <w:rtl/>
                    </w:rPr>
                    <w:t xml:space="preserve">    5- تدوين قرارات اللجان الفنية وتقاريرها على النظام الإلكتروني ورفعها إلى لجنة إصدار البطاقة التعريفية.</w:t>
                  </w:r>
                </w:p>
                <w:p>
                  <w:pPr>
                    <w:jc w:val="start"/>
                  </w:pPr>
                  <w:r>
                    <w:rPr>
                      <w:rtl/>
                    </w:rPr>
                    <w:t xml:space="preserve">    ح- يسمي الأمين العام منسقاً أو أكثر لعمل اللجان الفنية يتولى المهام والصلاحيات التالية:</w:t>
                  </w:r>
                </w:p>
                <w:p>
                  <w:pPr>
                    <w:jc w:val="start"/>
                  </w:pPr>
                  <w:r>
                    <w:rPr>
                      <w:rtl/>
                    </w:rPr>
                    <w:t xml:space="preserve">    1- متابعة سير الأعمال الإجرائية غير الطبية.</w:t>
                  </w:r>
                </w:p>
                <w:p>
                  <w:pPr>
                    <w:jc w:val="start"/>
                  </w:pPr>
                  <w:r>
                    <w:rPr>
                      <w:rtl/>
                    </w:rPr>
                    <w:t xml:space="preserve">    2- متابعة سير عمل أمناء السر.</w:t>
                  </w:r>
                </w:p>
                <w:p>
                  <w:pPr>
                    <w:jc w:val="start"/>
                  </w:pPr>
                  <w:r>
                    <w:rPr>
                      <w:rtl/>
                    </w:rPr>
                    <w:t xml:space="preserve">    3- إبلاغ الأمين العام عن أي مخالفة إجرائية أو إدارية أو مسلكية أو أي عائق يؤثر على سير عملها.</w:t>
                  </w:r>
                </w:p>
                <w:p>
                  <w:pPr>
                    <w:jc w:val="start"/>
                  </w:pPr>
                  <w:r>
                    <w:rPr>
                      <w:rtl/>
                    </w:rPr>
                    <w:t xml:space="preserve">    4- إعداد تقارير دورية حول سير العمل في أماكن انعقادها ومدى رضا طالبي البطاقة التعريفية ومرافقيهم عن الخدمات والإجراءات المتبعة ورفعها للأمين العام.</w:t>
                  </w:r>
                </w:p>
              </w:tc>
            </w:tr>
          </w:tbl>
          <w:p/>
        </w:tc>
      </w:tr>
      <w:tr>
        <w:trPr/>
        <w:tc>
          <w:tcPr>
            <w:tcW w:w="9200" w:type="dxa"/>
          </w:tcPr>
          <w:p>
            <w:pPr>
              <w:jc w:val="left"/>
            </w:pPr>
            <w:r>
              <w:rPr>
                <w:b w:val="1"/>
                <w:bCs w:val="1"/>
                <w:rtl/>
              </w:rPr>
              <w:t xml:space="preserve">المادة (6)</w:t>
            </w:r>
          </w:p>
          <w:p>
            <w:pPr>
              <w:jc w:val="left"/>
            </w:pPr>
          </w:p>
          <w:tbl>
            <w:tblGrid>
              <w:gridCol/>
            </w:tblGrid>
            <w:tblPr>
              <w:jc w:val="end"/>
              <w:tblW w:w="5000" w:type="pct"/>
              <w:tblLayout w:type="autofit"/>
            </w:tblPr>
            <w:tr>
              <w:trPr/>
              <w:tc>
                <w:tcPr/>
                <w:p>
                  <w:pPr>
                    <w:jc w:val="start"/>
                  </w:pPr>
                  <w:r>
                    <w:rPr>
                      <w:rtl/>
                    </w:rPr>
                    <w:t xml:space="preserve">    -أ- يشكل الرئيس لجنة تسمى (لجنة إصدار البطاقة التعريفية) برئاسة أحد موظفي الإدارة الوسطى في المجلس وعضوية كل من:-</w:t>
                  </w:r>
                </w:p>
                <w:p>
                  <w:pPr>
                    <w:jc w:val="start"/>
                  </w:pPr>
                  <w:r>
                    <w:rPr>
                      <w:rtl/>
                    </w:rPr>
                    <w:t xml:space="preserve">    1- اثنين من ذوي الاختصاص من موظفي المجلس.</w:t>
                  </w:r>
                </w:p>
                <w:p>
                  <w:pPr>
                    <w:jc w:val="start"/>
                  </w:pPr>
                  <w:r>
                    <w:rPr>
                      <w:rtl/>
                    </w:rPr>
                    <w:t xml:space="preserve">    2- طبيب عام أو طبيب أسرة يسميه وزير الصحة أو مدير عام الخدمات الطبية الملكية أو من القطاع الخاص سواء من الكادر الوظيفي لكل من وزارة الصحة والخدمات الطبية الملكية أو من القطاع الخاص.</w:t>
                  </w:r>
                </w:p>
                <w:p>
                  <w:pPr>
                    <w:jc w:val="start"/>
                  </w:pPr>
                  <w:r>
                    <w:rPr>
                      <w:rtl/>
                    </w:rPr>
                    <w:t xml:space="preserve">    3- شخص من ذوي الخبرة والاختصاص ممن لديه خبرة ومعرفة في القانون أو حقوق الإنسان أو العيش المستقل أو إمكانية الوصول والترتيبات التيسيرية المعقولة أو أي اختصاص ذي صلة لا تقل عن (3) سنوات.</w:t>
                  </w:r>
                </w:p>
                <w:p>
                  <w:pPr>
                    <w:jc w:val="start"/>
                  </w:pPr>
                  <w:r>
                    <w:rPr>
                      <w:rtl/>
                    </w:rPr>
                    <w:t xml:space="preserve">    ب- تتولى لجنة إصدار البطاقة التعريفية المهام والصلاحيات التالية:-</w:t>
                  </w:r>
                </w:p>
                <w:p>
                  <w:pPr>
                    <w:jc w:val="start"/>
                  </w:pPr>
                  <w:r>
                    <w:rPr>
                      <w:rtl/>
                    </w:rPr>
                    <w:t xml:space="preserve">    1- دراسة التقارير الصادرة عن اللجان الفنية للتأكد من استيفائها كافة الإجراءات والشروط المنصوص عليها في القانون والأنظمة والتعليمات الصادرة بمقتضاه والتشريعات ذوات العلاقة.</w:t>
                  </w:r>
                </w:p>
                <w:p>
                  <w:pPr>
                    <w:jc w:val="start"/>
                  </w:pPr>
                  <w:r>
                    <w:rPr>
                      <w:rtl/>
                    </w:rPr>
                    <w:t xml:space="preserve">    2- مقابلة طالب البطاقة إذا اقتضت الحاجة ذلك.</w:t>
                  </w:r>
                </w:p>
                <w:p>
                  <w:pPr>
                    <w:jc w:val="start"/>
                  </w:pPr>
                  <w:r>
                    <w:rPr>
                      <w:rtl/>
                    </w:rPr>
                    <w:t xml:space="preserve">    3- إصدار القرار بمنح البطاقة التعريفية أو رفضها بناءً على نتائج مراجعة التقرير الصادر عن اللجنة الفنية المعنية ومقابلة طالب البطاقة.</w:t>
                  </w:r>
                </w:p>
                <w:p>
                  <w:pPr>
                    <w:jc w:val="start"/>
                  </w:pPr>
                  <w:r>
                    <w:rPr>
                      <w:rtl/>
                    </w:rPr>
                    <w:t xml:space="preserve">    ج- تجتمع لجنة إصدار البطاقة التعريفية كلما دعت الحاجة لذلك، ويكون اجتماعها قانونياً بحضور ثلاثة من أعضائها على الأقل، على أن يكون رئيسها من بينهم، وتتخذ قراراتها بأغلبية أصوات أعضائها الحاضرين.</w:t>
                  </w:r>
                </w:p>
                <w:p>
                  <w:pPr>
                    <w:jc w:val="start"/>
                  </w:pPr>
                  <w:r>
                    <w:rPr>
                      <w:rtl/>
                    </w:rPr>
                    <w:t xml:space="preserve">    د- يسمي رئيس لجنة إصدار البطاقة التعريفية من بين موظفي المجلس أمين سر للجنة يتولى المهام التالية:-</w:t>
                  </w:r>
                </w:p>
                <w:p>
                  <w:pPr>
                    <w:jc w:val="start"/>
                  </w:pPr>
                  <w:r>
                    <w:rPr>
                      <w:rtl/>
                    </w:rPr>
                    <w:t xml:space="preserve">    1- التنسيق مع رؤساء اللجان الفنية والوحدة التنظيمية المختصة في المجلس للتأكد من استيفاء التقارير الفنية وسائر الوثائق والإجراءات لكافة المتطلبات المنصوص عليها في القانون وهذه التعليمات.</w:t>
                  </w:r>
                </w:p>
                <w:p>
                  <w:pPr>
                    <w:jc w:val="start"/>
                  </w:pPr>
                  <w:r>
                    <w:rPr>
                      <w:rtl/>
                    </w:rPr>
                    <w:t xml:space="preserve">    2- تنظيم اجتماعاتها وإعداد محاضر جلساتها وتدوين قراراتها.</w:t>
                  </w:r>
                </w:p>
                <w:p>
                  <w:pPr>
                    <w:jc w:val="start"/>
                  </w:pPr>
                  <w:r>
                    <w:rPr>
                      <w:rtl/>
                    </w:rPr>
                    <w:t xml:space="preserve">    هـ- للجنة إصدار البطاقة التعريفية الاستئناس برأي أي من ذوي الخبرة والاختصاص في الأمور المعروضة عليها دون أن يكون له حق التصويت.</w:t>
                  </w:r>
                </w:p>
              </w:tc>
            </w:tr>
          </w:tbl>
          <w:p/>
        </w:tc>
      </w:tr>
      <w:tr>
        <w:trPr/>
        <w:tc>
          <w:tcPr>
            <w:tcW w:w="9200" w:type="dxa"/>
          </w:tcPr>
          <w:p>
            <w:pPr>
              <w:jc w:val="left"/>
            </w:pPr>
            <w:r>
              <w:rPr>
                <w:b w:val="1"/>
                <w:bCs w:val="1"/>
                <w:rtl/>
              </w:rPr>
              <w:t xml:space="preserve">المادة (7)</w:t>
            </w:r>
          </w:p>
          <w:p>
            <w:pPr>
              <w:jc w:val="left"/>
            </w:pPr>
          </w:p>
          <w:tbl>
            <w:tblGrid>
              <w:gridCol/>
            </w:tblGrid>
            <w:tblPr>
              <w:jc w:val="end"/>
              <w:tblW w:w="5000" w:type="pct"/>
              <w:tblLayout w:type="autofit"/>
            </w:tblPr>
            <w:tr>
              <w:trPr/>
              <w:tc>
                <w:tcPr/>
                <w:p>
                  <w:pPr>
                    <w:jc w:val="start"/>
                  </w:pPr>
                  <w:r>
                    <w:rPr>
                      <w:rtl/>
                    </w:rPr>
                    <w:t xml:space="preserve">    - أ - يشترط لتقديم طلب الحصول على البطاقة التعريفية ما يلي:-</w:t>
                  </w:r>
                </w:p>
                <w:p>
                  <w:pPr>
                    <w:jc w:val="start"/>
                  </w:pPr>
                  <w:r>
                    <w:rPr>
                      <w:rtl/>
                    </w:rPr>
                    <w:t xml:space="preserve">    1- أن يكون طالب البطاقة أردني الجنسية.</w:t>
                  </w:r>
                </w:p>
                <w:p>
                  <w:pPr>
                    <w:jc w:val="start"/>
                  </w:pPr>
                  <w:r>
                    <w:rPr>
                      <w:rtl/>
                    </w:rPr>
                    <w:t xml:space="preserve">    2- أن تكون لديه إحدى الإعاقات الواردة في قائمة تصنيف الإعاقات بموجب تقرير أولي صادر عن أحد مستشفيات وزارة الصحة أو المراكز الصحية الشاملة التابعة لها أو الخدمات الطبية الملكية أو المستشفيات الجامعية أو أحد مستشفيات القطاع الخاص المعتمدة من المجلس، على أن يكون موقعاً من طبيب اختصاصي يبين نوع الإعاقة ودرجتها وطبيعتها، وذلك وفقاً للنموذج الذي يعتمده المجلس لهذه الغاية.</w:t>
                  </w:r>
                </w:p>
                <w:p>
                  <w:pPr>
                    <w:jc w:val="start"/>
                  </w:pPr>
                  <w:r>
                    <w:rPr>
                      <w:rtl/>
                    </w:rPr>
                    <w:t xml:space="preserve">    3- أن تكون لدى طالب البطاقة أو وليه أو وصيه أو المكلف قانوناً برعايته هوية أحوال مدنية أو دفتر عائلة أو جواز سفر ساري المفعول.</w:t>
                  </w:r>
                </w:p>
                <w:p>
                  <w:pPr>
                    <w:jc w:val="start"/>
                  </w:pPr>
                  <w:r>
                    <w:rPr>
                      <w:rtl/>
                    </w:rPr>
                    <w:t xml:space="preserve">    4- تقديم طلب الحصول على البطاقة من خلال النظام الإلكتروني المخصص لهذه الغاية مرفقاً به الوثائق المطلوبة.</w:t>
                  </w:r>
                </w:p>
                <w:p>
                  <w:pPr>
                    <w:jc w:val="start"/>
                  </w:pPr>
                  <w:r>
                    <w:rPr>
                      <w:rtl/>
                    </w:rPr>
                    <w:t xml:space="preserve">    ب-  يتم تقديم الطلب ممن لديه حضانة طالب البطاقة التعريفية في حالات الانفصال والنزاع الأسري.</w:t>
                  </w:r>
                </w:p>
                <w:p>
                  <w:pPr>
                    <w:jc w:val="start"/>
                  </w:pPr>
                  <w:r>
                    <w:rPr>
                      <w:rtl/>
                    </w:rPr>
                    <w:t xml:space="preserve">    ج- في حال حدوث أي تغيير على حالة الإعاقة المبينة في البطاقة التعريفية تتم إعادة مقابلة وتقييم حامل البطاقة لغايات تحديث البيانات والمعلومات.</w:t>
                  </w:r>
                </w:p>
                <w:p>
                  <w:pPr>
                    <w:jc w:val="start"/>
                  </w:pPr>
                  <w:r>
                    <w:rPr>
                      <w:rtl/>
                    </w:rPr>
                    <w:t xml:space="preserve">    د-  في حال وفاة حامل البطاقة التعريفية أو وليه أو وصيه، على المكلف قانوناً تحت طائلة المسؤولية القانونية إبلاغ المجلس خلال مدة لا تتجاوز (أسبوعين) من تاريخ حدوث الوفاة وعلى المجلس القيام فوراً بإلغاء البطاقة التعريفية أو نقلها إلى من يخلف وصي أو ولي حاملها وفقاً للشروط والأسس التي يصدرها المجلس لهذه الغاية .</w:t>
                  </w:r>
                </w:p>
              </w:tc>
            </w:tr>
          </w:tbl>
          <w:p/>
        </w:tc>
      </w:tr>
      <w:tr>
        <w:trPr/>
        <w:tc>
          <w:tcPr>
            <w:tcW w:w="9200" w:type="dxa"/>
          </w:tcPr>
          <w:p>
            <w:pPr>
              <w:jc w:val="left"/>
            </w:pPr>
            <w:r>
              <w:rPr>
                <w:b w:val="1"/>
                <w:bCs w:val="1"/>
                <w:rtl/>
              </w:rPr>
              <w:t xml:space="preserve">المادة (8)</w:t>
            </w:r>
          </w:p>
          <w:p>
            <w:pPr>
              <w:jc w:val="left"/>
            </w:pPr>
          </w:p>
          <w:tbl>
            <w:tblGrid>
              <w:gridCol/>
            </w:tblGrid>
            <w:tblPr>
              <w:jc w:val="end"/>
              <w:tblW w:w="5000" w:type="pct"/>
              <w:tblLayout w:type="autofit"/>
            </w:tblPr>
            <w:tr>
              <w:trPr/>
              <w:tc>
                <w:tcPr/>
                <w:p>
                  <w:pPr>
                    <w:jc w:val="start"/>
                  </w:pPr>
                  <w:r>
                    <w:rPr>
                      <w:rtl/>
                    </w:rPr>
                    <w:t xml:space="preserve">    -أ - تشكل بقرار من الرئيس لجنة تسمى (لجنة الاعتراض والتدقيق) برئاسة الأمين العام وعضوية كل من: -</w:t>
                  </w:r>
                </w:p>
                <w:p>
                  <w:pPr>
                    <w:jc w:val="start"/>
                  </w:pPr>
                  <w:r>
                    <w:rPr>
                      <w:rtl/>
                    </w:rPr>
                    <w:t xml:space="preserve">    1- اثنين من موظفي المجلس من ذوي الاختصاص يسميهما الأمين العام.</w:t>
                  </w:r>
                </w:p>
                <w:p>
                  <w:pPr>
                    <w:jc w:val="start"/>
                  </w:pPr>
                  <w:r>
                    <w:rPr>
                      <w:rtl/>
                    </w:rPr>
                    <w:t xml:space="preserve">    2- ممثل عن وحدة الرقابة الداخلية في المجلس.</w:t>
                  </w:r>
                </w:p>
                <w:p>
                  <w:pPr>
                    <w:jc w:val="start"/>
                  </w:pPr>
                  <w:r>
                    <w:rPr>
                      <w:rtl/>
                    </w:rPr>
                    <w:t xml:space="preserve">    3- طبيب اختصاصي من وزارة الصحة أو المستشفيات الجامعية أو الخدمات الطبية الملكية أو من مستشفيات القطاع الخاص المعتمدة من المجلس، يسميه وزير الصحة أو المدير المختص.</w:t>
                  </w:r>
                </w:p>
                <w:p>
                  <w:pPr>
                    <w:jc w:val="start"/>
                  </w:pPr>
                  <w:r>
                    <w:rPr>
                      <w:rtl/>
                    </w:rPr>
                    <w:t xml:space="preserve">    4- اثنين من ذوي الخبرة والاختصاص في مجال حقوق الأشخاص ذوي الإعاقة يسميهما الأمين العام.</w:t>
                  </w:r>
                </w:p>
                <w:p>
                  <w:pPr>
                    <w:jc w:val="start"/>
                  </w:pPr>
                  <w:r>
                    <w:rPr>
                      <w:rtl/>
                    </w:rPr>
                    <w:t xml:space="preserve">    ب- تتولى لجنة الاعتراض والتدقيق المهام والصلاحيات التالية: -</w:t>
                  </w:r>
                </w:p>
                <w:p>
                  <w:pPr>
                    <w:jc w:val="start"/>
                  </w:pPr>
                  <w:r>
                    <w:rPr>
                      <w:rtl/>
                    </w:rPr>
                    <w:t xml:space="preserve">    1- دراسة طلبات الاعتراض المقدمة على قرارات اللجان الفنية وقرارات لجنة إصدار البطاقة التعريفية واتخاذ القرار المناسب بشأنها وفقاً لأحكام هذه التعليمات.</w:t>
                  </w:r>
                </w:p>
                <w:p>
                  <w:pPr>
                    <w:jc w:val="start"/>
                  </w:pPr>
                  <w:r>
                    <w:rPr>
                      <w:rtl/>
                    </w:rPr>
                    <w:t xml:space="preserve">    2- مراجعة دورية لعينات من التقارير الصادرة عن اللجان الفنية وقرارات لجنة إصدار البطاقة التعريفية والتأكد من مطابقتها للإجراءات المتبعة وصدورها وفقاً لأحكام القانون وهذه التعليمات، واتخاذ القرار المناسب بشأنها بما في ذلك الطلب من اللجنة الفنية المعنية أو لجنة إصدار البطاقة التعريفية إعادة تقييم ودراسة الحالات محل التدقيق وإلغاء البطاقة التعريفية إذا صدرت خلافاً لأحكام القانون أو هذه التعليمات.</w:t>
                  </w:r>
                </w:p>
                <w:p>
                  <w:pPr>
                    <w:jc w:val="start"/>
                  </w:pPr>
                  <w:r>
                    <w:rPr>
                      <w:rtl/>
                    </w:rPr>
                    <w:t xml:space="preserve">    3- النظر في الشكاوي المتعلقة بمنح البطاقة التعريفية المخالفة لأحكام القانون وهذه التعليمات والبت فيها.</w:t>
                  </w:r>
                </w:p>
                <w:p>
                  <w:pPr>
                    <w:jc w:val="start"/>
                  </w:pPr>
                  <w:r>
                    <w:rPr>
                      <w:rtl/>
                    </w:rPr>
                    <w:t xml:space="preserve">    4- مراقبة وتدقيق عمل لجنة إصدار البطاقة التعريفية وفقاً للآلية المعتمدة لهذه الغاية.</w:t>
                  </w:r>
                </w:p>
                <w:p>
                  <w:pPr>
                    <w:jc w:val="start"/>
                  </w:pPr>
                  <w:r>
                    <w:rPr>
                      <w:rtl/>
                    </w:rPr>
                    <w:t xml:space="preserve">    5- رفع التوصيات التي من شأنها تحسين إجراءات عملية إصدار البطاقة التعريفية للرئيس وبيان آليات تنفيذها.</w:t>
                  </w:r>
                </w:p>
                <w:p>
                  <w:pPr>
                    <w:jc w:val="start"/>
                  </w:pPr>
                  <w:r>
                    <w:rPr>
                      <w:rtl/>
                    </w:rPr>
                    <w:t xml:space="preserve">    ج- يشترط في أعضاء لجنة الاعتراض والتدقيق المنصوص عليهم في البندين (3) و (4) من الفقرة (أ) من هذه المادة ما يلي: -</w:t>
                  </w:r>
                </w:p>
                <w:p>
                  <w:pPr>
                    <w:jc w:val="start"/>
                  </w:pPr>
                  <w:r>
                    <w:rPr>
                      <w:rtl/>
                    </w:rPr>
                    <w:t xml:space="preserve">    1- أن يكون لديهم خبرة في مجال الاختصاص مدة لا تقل عن (4) أربع سنوات.</w:t>
                  </w:r>
                </w:p>
                <w:p>
                  <w:pPr>
                    <w:jc w:val="start"/>
                  </w:pPr>
                  <w:r>
                    <w:rPr>
                      <w:rtl/>
                    </w:rPr>
                    <w:t xml:space="preserve">    2- أن لا يكونوا أعضاء في أي من اللجان الفنية أو لجنة إصدار البطاقة التعريفية.</w:t>
                  </w:r>
                </w:p>
                <w:p>
                  <w:pPr>
                    <w:jc w:val="start"/>
                  </w:pPr>
                  <w:r>
                    <w:rPr>
                      <w:rtl/>
                    </w:rPr>
                    <w:t xml:space="preserve">     د- يسمي الأمين العام نائباً له بين أعضاء لجنة الاعتراض والتدقيق، يتولى القيام بمهامه عند غيابه وتجتمع لجنة الاعتراض والتدقيق كلما دعت الحاجة بدعوة من رئيسها أو نائبه عند غيابه، ويكون اجتماعها قانونياً بحضور أغلبية أعضائها على أن يكون من بينهم رئيس لجنة الاعتراض والتدقيق أو نائبه وعضو واحد على الأقل من الأعضاء المنصوص عليهم في البندين (3) و (4) من الفقرة (أ) من هذه المادة ممن يتعلق اختصاصه بنوع الإعاقة محل الاعتراض والتدقيق وتتخذ قرارتها بأغلبية أصوات أعضائها الحاضرين وفي حال التساوي يرجح الجانب الذي صوت معه رئيس الاجتماع.</w:t>
                  </w:r>
                </w:p>
                <w:p>
                  <w:pPr>
                    <w:jc w:val="start"/>
                  </w:pPr>
                  <w:r>
                    <w:rPr>
                      <w:rtl/>
                    </w:rPr>
                    <w:t xml:space="preserve">    هـ- تحدد لجنة الاعتراض والتدقيق إجراءات تقديم طلبات الاعتراض وآلية عملها.</w:t>
                  </w:r>
                </w:p>
                <w:p>
                  <w:pPr>
                    <w:jc w:val="start"/>
                  </w:pPr>
                  <w:r>
                    <w:rPr>
                      <w:rtl/>
                    </w:rPr>
                    <w:t xml:space="preserve">    و- يسمي الأمين العام من بين موظفي المجلس أمين سر للجنة الاعتراض والتدقيق يتولى تنظيم اجتماعاتها وإعداد محاضر جلساتها وتدوين قراراتها وتبليغ المعترض بقرارها.</w:t>
                  </w:r>
                </w:p>
              </w:tc>
            </w:tr>
          </w:tbl>
          <w:p/>
        </w:tc>
      </w:tr>
      <w:tr>
        <w:trPr/>
        <w:tc>
          <w:tcPr>
            <w:tcW w:w="9200" w:type="dxa"/>
          </w:tcPr>
          <w:p>
            <w:pPr>
              <w:jc w:val="left"/>
            </w:pPr>
            <w:r>
              <w:rPr>
                <w:b w:val="1"/>
                <w:bCs w:val="1"/>
                <w:rtl/>
              </w:rPr>
              <w:t xml:space="preserve">المادة (9)</w:t>
            </w:r>
          </w:p>
          <w:p>
            <w:pPr>
              <w:jc w:val="left"/>
            </w:pPr>
          </w:p>
          <w:tbl>
            <w:tblGrid>
              <w:gridCol/>
            </w:tblGrid>
            <w:tblPr>
              <w:jc w:val="end"/>
              <w:tblW w:w="5000" w:type="pct"/>
              <w:tblLayout w:type="autofit"/>
            </w:tblPr>
            <w:tr>
              <w:trPr/>
              <w:tc>
                <w:tcPr/>
                <w:p>
                  <w:pPr>
                    <w:jc w:val="start"/>
                  </w:pPr>
                  <w:r>
                    <w:rPr>
                      <w:rtl/>
                    </w:rPr>
                    <w:t xml:space="preserve">    - أ- لطالب البطاقة التعريفية الاعتراض أمام لجنة الاعتراض والتدقيق على تقرير اللجنة الفنية المعنية أو على قرار لجنة إصدار البطاقة التعريفية، خلال (60) ستين يوماً من تاريخ التبليغ، وذلك وفقاً للآلية التي يعتمدها المجلس لهذه الغاية، وللجنة الاعتراض والتدقيق إحالة المعترض إلى اللجنة الفنية المختصة أو إلى لجنة إصدار البطاقة التعريفية لإعادة المقابلة أو التقييم أو إعادة دراسة الطلب ومرفقاته، إذا وجدت أسباباً جدية ومبررة لذلك، ويكون القرار الصادر عن اللجنة الفنية المعنية أو لجنة إصدار البطاقة التعريفية نهائياً.</w:t>
                  </w:r>
                </w:p>
                <w:p>
                  <w:pPr>
                    <w:jc w:val="start"/>
                  </w:pPr>
                  <w:r>
                    <w:rPr>
                      <w:rtl/>
                    </w:rPr>
                    <w:t xml:space="preserve">    ب- تقوم البطاقة التعريفية مقام التقارير الطبية الرسمية المطلوبة للحصول على أي من الخدمات والإعفاءات المنصوص عليها في القانون أو في أي تشريع آخر ذي صلة بما في ذلك الإعفاءات الجمركية والضريبية والخصم الجامعي وبرامج دعم التعليم وخدمات التأهيل والتأمين الصحي وطلبات التعيين والتشغيل، مع ضرورة استيفاء الشخص لسائر الشروط المقررة لكل خدمة أو إعفاء وفقاً لأحكام التشريعات ذوات العلاقة.</w:t>
                  </w:r>
                </w:p>
                <w:p>
                  <w:pPr>
                    <w:jc w:val="start"/>
                  </w:pPr>
                  <w:r>
                    <w:rPr>
                      <w:rtl/>
                    </w:rPr>
                    <w:t xml:space="preserve">    ج- يلتزم المجلس أو الجهة التي يفوضها بتوفير جميع الترتيبات التيسيرية المعقولة وإمكانية الوصول والأشكال الميسرة لطالبي البطاقة التعريفية أثناء إجراءات الحصول عليها، بما في ذلك توفير الترجمة بلغة الإشارة، وإتاحة المعلومات بطريقة (بريل) أو بالصيغ الإلكترونية المناسبة، وبلغة سهلة القراءة للأشخاص ذوي الإعاقة الذهنية.</w:t>
                  </w:r>
                </w:p>
              </w:tc>
            </w:tr>
          </w:tbl>
          <w:p/>
        </w:tc>
      </w:tr>
      <w:tr>
        <w:trPr/>
        <w:tc>
          <w:tcPr>
            <w:tcW w:w="9200" w:type="dxa"/>
          </w:tcPr>
          <w:p>
            <w:pPr>
              <w:jc w:val="left"/>
            </w:pPr>
            <w:r>
              <w:rPr>
                <w:b w:val="1"/>
                <w:bCs w:val="1"/>
                <w:rtl/>
              </w:rPr>
              <w:t xml:space="preserve">المادة (10)</w:t>
            </w:r>
          </w:p>
          <w:p>
            <w:pPr>
              <w:jc w:val="left"/>
            </w:pPr>
          </w:p>
          <w:tbl>
            <w:tblGrid>
              <w:gridCol/>
            </w:tblGrid>
            <w:tblPr>
              <w:jc w:val="end"/>
              <w:tblW w:w="5000" w:type="pct"/>
              <w:tblLayout w:type="autofit"/>
            </w:tblPr>
            <w:tr>
              <w:trPr/>
              <w:tc>
                <w:tcPr/>
                <w:p>
                  <w:pPr>
                    <w:jc w:val="start"/>
                  </w:pPr>
                  <w:r>
                    <w:rPr>
                      <w:rtl/>
                    </w:rPr>
                    <w:t xml:space="preserve">    - تلغى تعليمات إصدار البطاقة التعريفية لدى المجلس الأعلى لحقوق الأشخاص ذوي الإعاقة رقم (3) لسنة 2022 و قائمة تصنيف الإعاقات لغايات الحصول على البطاقة التعريفة لسنة 2022 الملحقة بها ، على أن تبقى القرارات الصادرة بمقتضاها نافذة إلى أن تلغى أو تعدل أو يستبدل غيرها بها وفقاً لأحكام هذه التعليمات.</w:t>
                  </w:r>
                </w:p>
                <w:p>
                  <w:pPr>
                    <w:jc w:val="start"/>
                  </w:pPr>
                  <w:r>
                    <w:rPr>
                      <w:rtl/>
                    </w:rPr>
                    <w:t xml:space="preserve">    المجلس الأعلى لحقوق الأشخاص ذوي الاعاقة</w:t>
                  </w:r>
                </w:p>
              </w:tc>
            </w:tr>
          </w:tbl>
          <w:p/>
        </w:tc>
      </w:tr>
    </w:tbl>
    <w:p/>
    <w:p>
      <w:pPr>
        <w:jc w:val="start"/>
      </w:pPr>
      <w:r>
        <w:rPr/>
        <w:t xml:space="preserve">تعليمات لسنة 2025 (تعليمات إصدار البطاقة التعريفية لدى المجلس الأعلى لحقوق الأشخاص ذوي الإعاقة  لسنة 2025) المنشور في العدد 6017 على الصفحة  5740 بتاريخ  30-10-2025 والساري بتاريخ  29-11-2025 </w:t>
      </w:r>
    </w:p>
    <w:p/>
    <w:p>
      <w:pPr>
        <w:jc w:val="start"/>
      </w:pPr>
      <w:r>
        <w:rPr/>
        <w:t xml:space="preserve">والمشار إليه هنا وفيما بعد بالاسم المختصر   تعليمات لسنة 2025 (تعليمات إصدار البطاقة التعريفية لدى المجلس الأعلى لحقوق الأشخاص ذوي الإعاقة  لسنة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bidi/>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www_qistas_com</dc:creator>
  <dc:title/>
  <dc:description/>
  <dc:subject/>
  <cp:keywords/>
  <cp:category/>
  <cp:lastModifiedBy/>
  <dcterms:created xsi:type="dcterms:W3CDTF">2025-11-05T13:39:01+02:00</dcterms:created>
  <dcterms:modified xsi:type="dcterms:W3CDTF">2025-11-05T13:39:01+02:00</dcterms:modified>
</cp:coreProperties>
</file>

<file path=docProps/custom.xml><?xml version="1.0" encoding="utf-8"?>
<Properties xmlns="http://schemas.openxmlformats.org/officeDocument/2006/custom-properties" xmlns:vt="http://schemas.openxmlformats.org/officeDocument/2006/docPropsVTypes"/>
</file>